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3A" w:rsidRPr="006952C9" w:rsidRDefault="006952C9">
      <w:pPr>
        <w:rPr>
          <w:rFonts w:ascii="Maiandra GD" w:hAnsi="Maiandra GD"/>
          <w:b/>
          <w:u w:val="single"/>
        </w:rPr>
      </w:pPr>
      <w:r w:rsidRPr="006952C9"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3ED01" wp14:editId="404728F4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05108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10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2C9">
        <w:rPr>
          <w:rFonts w:ascii="Maiandra GD" w:hAnsi="Maiandra GD"/>
          <w:b/>
          <w:u w:val="single"/>
        </w:rPr>
        <w:t>Mary Berry Scone’s (BBC recipe)</w:t>
      </w:r>
    </w:p>
    <w:p w:rsidR="006952C9" w:rsidRPr="006952C9" w:rsidRDefault="006952C9">
      <w:pPr>
        <w:rPr>
          <w:rFonts w:ascii="Maiandra GD" w:hAnsi="Maiandra GD"/>
          <w:b/>
          <w:u w:val="single"/>
        </w:rPr>
      </w:pPr>
    </w:p>
    <w:p w:rsidR="006952C9" w:rsidRPr="006952C9" w:rsidRDefault="006952C9">
      <w:pPr>
        <w:rPr>
          <w:rFonts w:ascii="Maiandra GD" w:hAnsi="Maiandra GD"/>
          <w:b/>
          <w:u w:val="single"/>
        </w:rPr>
      </w:pPr>
    </w:p>
    <w:p w:rsidR="006952C9" w:rsidRPr="006952C9" w:rsidRDefault="006952C9">
      <w:pPr>
        <w:rPr>
          <w:rFonts w:ascii="Maiandra GD" w:hAnsi="Maiandra GD"/>
          <w:b/>
          <w:u w:val="single"/>
        </w:rPr>
      </w:pPr>
    </w:p>
    <w:p w:rsidR="006952C9" w:rsidRPr="006952C9" w:rsidRDefault="006952C9">
      <w:pPr>
        <w:rPr>
          <w:rFonts w:ascii="Maiandra GD" w:hAnsi="Maiandra GD"/>
          <w:b/>
          <w:u w:val="single"/>
        </w:rPr>
      </w:pPr>
    </w:p>
    <w:p w:rsidR="006952C9" w:rsidRPr="006952C9" w:rsidRDefault="006952C9">
      <w:pPr>
        <w:rPr>
          <w:rFonts w:ascii="Maiandra GD" w:hAnsi="Maiandra GD"/>
          <w:b/>
          <w:u w:val="single"/>
        </w:rPr>
      </w:pPr>
    </w:p>
    <w:p w:rsidR="006952C9" w:rsidRPr="006952C9" w:rsidRDefault="006952C9">
      <w:pPr>
        <w:rPr>
          <w:rFonts w:ascii="Maiandra GD" w:hAnsi="Maiandra GD"/>
          <w:b/>
          <w:u w:val="single"/>
        </w:rPr>
      </w:pPr>
    </w:p>
    <w:p w:rsidR="006952C9" w:rsidRPr="006952C9" w:rsidRDefault="006952C9">
      <w:pPr>
        <w:rPr>
          <w:rFonts w:ascii="Maiandra GD" w:hAnsi="Maiandra GD"/>
          <w:b/>
          <w:u w:val="single"/>
        </w:rPr>
      </w:pPr>
    </w:p>
    <w:p w:rsidR="006952C9" w:rsidRPr="006952C9" w:rsidRDefault="006952C9" w:rsidP="006952C9">
      <w:pPr>
        <w:shd w:val="clear" w:color="auto" w:fill="FFFFFF"/>
        <w:spacing w:after="0" w:line="240" w:lineRule="auto"/>
        <w:outlineLvl w:val="1"/>
        <w:rPr>
          <w:rFonts w:ascii="Maiandra GD" w:eastAsia="Times New Roman" w:hAnsi="Maiandra GD" w:cs="Arial"/>
          <w:color w:val="3A3A3A"/>
          <w:sz w:val="36"/>
          <w:szCs w:val="36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36"/>
          <w:szCs w:val="36"/>
          <w:lang w:eastAsia="en-GB"/>
        </w:rPr>
        <w:t>Ingredients</w:t>
      </w:r>
    </w:p>
    <w:p w:rsidR="006952C9" w:rsidRPr="006952C9" w:rsidRDefault="006952C9" w:rsidP="00695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450g/1lb </w:t>
      </w:r>
      <w:hyperlink r:id="rId6" w:history="1"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self-</w:t>
        </w:r>
        <w:proofErr w:type="spellStart"/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raising</w:t>
        </w:r>
        <w:proofErr w:type="spellEnd"/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 xml:space="preserve"> flour</w:t>
        </w:r>
      </w:hyperlink>
    </w:p>
    <w:p w:rsidR="006952C9" w:rsidRPr="006952C9" w:rsidRDefault="006952C9" w:rsidP="00695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2 level tsp </w:t>
      </w:r>
      <w:hyperlink r:id="rId7" w:history="1"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baking powder</w:t>
        </w:r>
      </w:hyperlink>
    </w:p>
    <w:p w:rsidR="006952C9" w:rsidRPr="006952C9" w:rsidRDefault="006952C9" w:rsidP="00695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50g/1¾oz </w:t>
      </w:r>
      <w:hyperlink r:id="rId8" w:history="1"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caster sugar</w:t>
        </w:r>
      </w:hyperlink>
    </w:p>
    <w:p w:rsidR="006952C9" w:rsidRPr="006952C9" w:rsidRDefault="006952C9" w:rsidP="00695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100g/3½oz </w:t>
      </w:r>
      <w:hyperlink r:id="rId9" w:history="1"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butter</w:t>
        </w:r>
      </w:hyperlink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, softened, cut into pieces</w:t>
      </w:r>
    </w:p>
    <w:p w:rsidR="006952C9" w:rsidRPr="006952C9" w:rsidRDefault="006952C9" w:rsidP="00695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2 free-range </w:t>
      </w:r>
      <w:hyperlink r:id="rId10" w:history="1"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eggs</w:t>
        </w:r>
      </w:hyperlink>
    </w:p>
    <w:p w:rsidR="006952C9" w:rsidRPr="006952C9" w:rsidRDefault="006952C9" w:rsidP="00695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a little </w:t>
      </w:r>
      <w:hyperlink r:id="rId11" w:history="1"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milk</w:t>
        </w:r>
      </w:hyperlink>
    </w:p>
    <w:p w:rsidR="006952C9" w:rsidRPr="006952C9" w:rsidRDefault="006952C9" w:rsidP="00695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</w:pPr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handful </w:t>
      </w:r>
      <w:hyperlink r:id="rId12" w:history="1">
        <w:r w:rsidRPr="006952C9">
          <w:rPr>
            <w:rFonts w:ascii="Maiandra GD" w:eastAsia="Times New Roman" w:hAnsi="Maiandra GD" w:cs="Arial"/>
            <w:color w:val="017D18"/>
            <w:sz w:val="24"/>
            <w:szCs w:val="24"/>
            <w:u w:val="single"/>
            <w:lang w:eastAsia="en-GB"/>
          </w:rPr>
          <w:t>sultanas</w:t>
        </w:r>
      </w:hyperlink>
      <w:r w:rsidRPr="006952C9">
        <w:rPr>
          <w:rFonts w:ascii="Maiandra GD" w:eastAsia="Times New Roman" w:hAnsi="Maiandra GD" w:cs="Arial"/>
          <w:color w:val="3A3A3A"/>
          <w:sz w:val="24"/>
          <w:szCs w:val="24"/>
          <w:lang w:eastAsia="en-GB"/>
        </w:rPr>
        <w:t> (optional)</w:t>
      </w:r>
    </w:p>
    <w:p w:rsidR="006952C9" w:rsidRPr="006952C9" w:rsidRDefault="006952C9" w:rsidP="006952C9">
      <w:pPr>
        <w:pStyle w:val="Heading2"/>
        <w:shd w:val="clear" w:color="auto" w:fill="FFFFFF"/>
        <w:spacing w:before="0" w:beforeAutospacing="0" w:after="0" w:afterAutospacing="0"/>
        <w:textAlignment w:val="top"/>
        <w:rPr>
          <w:rFonts w:ascii="Maiandra GD" w:hAnsi="Maiandra GD" w:cs="Arial"/>
          <w:b w:val="0"/>
          <w:bCs w:val="0"/>
          <w:color w:val="3A3A3A"/>
        </w:rPr>
      </w:pPr>
      <w:r w:rsidRPr="006952C9">
        <w:rPr>
          <w:rFonts w:ascii="Maiandra GD" w:hAnsi="Maiandra GD" w:cs="Arial"/>
          <w:b w:val="0"/>
          <w:bCs w:val="0"/>
          <w:color w:val="3A3A3A"/>
        </w:rPr>
        <w:t>Method</w:t>
      </w:r>
    </w:p>
    <w:p w:rsidR="006952C9" w:rsidRPr="006952C9" w:rsidRDefault="006952C9" w:rsidP="006952C9">
      <w:pPr>
        <w:pStyle w:val="recipe-methodlist-item-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>Preheat the oven to 220C/200C Fan/Gas 7. Lightly grease two baking trays.</w:t>
      </w:r>
    </w:p>
    <w:p w:rsidR="006952C9" w:rsidRPr="006952C9" w:rsidRDefault="006952C9" w:rsidP="006952C9">
      <w:pPr>
        <w:pStyle w:val="recipe-methodlist-item-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>Put the flour, baking powder and sugar in a large bowl. Add the butter and rub in with your fingertips until the mixture resembles fine breadcrumbs.</w:t>
      </w:r>
    </w:p>
    <w:p w:rsidR="006952C9" w:rsidRPr="006952C9" w:rsidRDefault="006952C9" w:rsidP="006952C9">
      <w:pPr>
        <w:pStyle w:val="recipe-methodlist-item-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 xml:space="preserve">Crack the eggs into a measuring jug, then add enough milk to make the total liquid 300ml/10fl oz. </w:t>
      </w:r>
      <w:proofErr w:type="gramStart"/>
      <w:r w:rsidRPr="006952C9">
        <w:rPr>
          <w:rFonts w:ascii="Maiandra GD" w:hAnsi="Maiandra GD" w:cs="Arial"/>
          <w:color w:val="3A3A3A"/>
        </w:rPr>
        <w:t>Stir</w:t>
      </w:r>
      <w:proofErr w:type="gramEnd"/>
      <w:r w:rsidRPr="006952C9">
        <w:rPr>
          <w:rFonts w:ascii="Maiandra GD" w:hAnsi="Maiandra GD" w:cs="Arial"/>
          <w:color w:val="3A3A3A"/>
        </w:rPr>
        <w:t xml:space="preserve"> the egg and milk into the flour – you may not need it all – and mix to a soft, sticky dough.</w:t>
      </w:r>
    </w:p>
    <w:p w:rsidR="006952C9" w:rsidRPr="006952C9" w:rsidRDefault="006952C9" w:rsidP="006952C9">
      <w:pPr>
        <w:pStyle w:val="recipe-methodlist-item-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 xml:space="preserve">Turn out onto a lightly floured work surface, knead lightly and work in the sultanas, if using. Roll out to a rectangle about </w:t>
      </w:r>
      <w:proofErr w:type="gramStart"/>
      <w:r w:rsidRPr="006952C9">
        <w:rPr>
          <w:rFonts w:ascii="Maiandra GD" w:hAnsi="Maiandra GD" w:cs="Arial"/>
          <w:color w:val="3A3A3A"/>
        </w:rPr>
        <w:t>2cm</w:t>
      </w:r>
      <w:proofErr w:type="gramEnd"/>
      <w:r w:rsidRPr="006952C9">
        <w:rPr>
          <w:rFonts w:ascii="Maiandra GD" w:hAnsi="Maiandra GD" w:cs="Arial"/>
          <w:color w:val="3A3A3A"/>
        </w:rPr>
        <w:t>/¾in thick.</w:t>
      </w:r>
    </w:p>
    <w:p w:rsidR="006952C9" w:rsidRPr="006952C9" w:rsidRDefault="006952C9" w:rsidP="006952C9">
      <w:pPr>
        <w:pStyle w:val="recipe-methodlist-item-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>Cut into as many rounds as possible with a fluted 5cm/2in cutter and place them on the prepared baking trays. Brush the tops of the scones with a little extra milk, or any egg and milk left in the jug.</w:t>
      </w:r>
    </w:p>
    <w:p w:rsidR="006952C9" w:rsidRPr="006952C9" w:rsidRDefault="006952C9" w:rsidP="006952C9">
      <w:pPr>
        <w:pStyle w:val="recipe-methodlist-item-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>Bake for 12–15 minutes, or until the scones are well risen and a pale, golden-brown colour. Lift onto a wire rack to cool. Eat as fresh as possible.</w:t>
      </w:r>
    </w:p>
    <w:p w:rsidR="006952C9" w:rsidRPr="006952C9" w:rsidRDefault="006952C9" w:rsidP="006952C9">
      <w:pPr>
        <w:pStyle w:val="recipe-methodlist-item-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>To serve, split the scones and serve with strawberry jam on the plain scones along with a good dollop of clotted cream.</w:t>
      </w:r>
    </w:p>
    <w:p w:rsidR="006952C9" w:rsidRPr="006952C9" w:rsidRDefault="006952C9" w:rsidP="006952C9">
      <w:pPr>
        <w:pStyle w:val="Heading3"/>
        <w:shd w:val="clear" w:color="auto" w:fill="EEEEEE"/>
        <w:spacing w:before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>Recipe Tips</w:t>
      </w:r>
    </w:p>
    <w:p w:rsidR="006952C9" w:rsidRPr="006952C9" w:rsidRDefault="006952C9" w:rsidP="006952C9">
      <w:pPr>
        <w:pStyle w:val="recipe-extra-informationtext"/>
        <w:shd w:val="clear" w:color="auto" w:fill="EEEEEE"/>
        <w:spacing w:before="0" w:beforeAutospacing="0" w:after="240" w:afterAutospacing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 xml:space="preserve">Once the scones are cool, they </w:t>
      </w:r>
      <w:proofErr w:type="gramStart"/>
      <w:r w:rsidRPr="006952C9">
        <w:rPr>
          <w:rFonts w:ascii="Maiandra GD" w:hAnsi="Maiandra GD" w:cs="Arial"/>
          <w:color w:val="3A3A3A"/>
        </w:rPr>
        <w:t>can be frozen</w:t>
      </w:r>
      <w:proofErr w:type="gramEnd"/>
      <w:r w:rsidRPr="006952C9">
        <w:rPr>
          <w:rFonts w:ascii="Maiandra GD" w:hAnsi="Maiandra GD" w:cs="Arial"/>
          <w:color w:val="3A3A3A"/>
        </w:rPr>
        <w:t>. To eat, defrost at room temperature and then reheat in a hot oven for 10 minutes. The scone dough should be slightly sticky to give the best results.</w:t>
      </w:r>
    </w:p>
    <w:p w:rsidR="006952C9" w:rsidRPr="006952C9" w:rsidRDefault="006952C9" w:rsidP="006952C9">
      <w:pPr>
        <w:pStyle w:val="recipe-extra-informationtext"/>
        <w:shd w:val="clear" w:color="auto" w:fill="EEEEEE"/>
        <w:spacing w:before="0" w:beforeAutospacing="0" w:after="240" w:afterAutospacing="0"/>
        <w:textAlignment w:val="top"/>
        <w:rPr>
          <w:rFonts w:ascii="Maiandra GD" w:hAnsi="Maiandra GD" w:cs="Arial"/>
          <w:color w:val="3A3A3A"/>
        </w:rPr>
      </w:pPr>
      <w:proofErr w:type="gramStart"/>
      <w:r w:rsidRPr="006952C9">
        <w:rPr>
          <w:rFonts w:ascii="Maiandra GD" w:hAnsi="Maiandra GD" w:cs="Arial"/>
          <w:color w:val="3A3A3A"/>
        </w:rPr>
        <w:t>Don’t</w:t>
      </w:r>
      <w:proofErr w:type="gramEnd"/>
      <w:r w:rsidRPr="006952C9">
        <w:rPr>
          <w:rFonts w:ascii="Maiandra GD" w:hAnsi="Maiandra GD" w:cs="Arial"/>
          <w:color w:val="3A3A3A"/>
        </w:rPr>
        <w:t xml:space="preserve"> over handle the dough or it will be tough and don’t be tempted to roll it out too thinly or you won’t get good deep scones.</w:t>
      </w:r>
    </w:p>
    <w:p w:rsidR="006952C9" w:rsidRPr="006952C9" w:rsidRDefault="006952C9" w:rsidP="006952C9">
      <w:pPr>
        <w:pStyle w:val="recipe-extra-informationtext"/>
        <w:shd w:val="clear" w:color="auto" w:fill="EEEEEE"/>
        <w:spacing w:before="0" w:beforeAutospacing="0" w:after="0" w:afterAutospacing="0"/>
        <w:textAlignment w:val="top"/>
        <w:rPr>
          <w:rFonts w:ascii="Maiandra GD" w:hAnsi="Maiandra GD" w:cs="Arial"/>
          <w:color w:val="3A3A3A"/>
        </w:rPr>
      </w:pPr>
      <w:r w:rsidRPr="006952C9">
        <w:rPr>
          <w:rFonts w:ascii="Maiandra GD" w:hAnsi="Maiandra GD" w:cs="Arial"/>
          <w:color w:val="3A3A3A"/>
        </w:rPr>
        <w:t>For larger 5cm/2in</w:t>
      </w:r>
      <w:r>
        <w:rPr>
          <w:rFonts w:ascii="Maiandra GD" w:hAnsi="Maiandra GD" w:cs="Arial"/>
          <w:color w:val="3A3A3A"/>
        </w:rPr>
        <w:t xml:space="preserve"> scones, bake for 10-12 minutes</w:t>
      </w:r>
      <w:bookmarkStart w:id="0" w:name="_GoBack"/>
      <w:bookmarkEnd w:id="0"/>
    </w:p>
    <w:sectPr w:rsidR="006952C9" w:rsidRPr="00695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2B43"/>
    <w:multiLevelType w:val="multilevel"/>
    <w:tmpl w:val="BE7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26C67"/>
    <w:multiLevelType w:val="multilevel"/>
    <w:tmpl w:val="0CF2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C9"/>
    <w:rsid w:val="005E7A9D"/>
    <w:rsid w:val="006952C9"/>
    <w:rsid w:val="00B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646B"/>
  <w15:chartTrackingRefBased/>
  <w15:docId w15:val="{D77768EE-4577-4590-8021-2651BB6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2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52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cipe-methodlist-item-text">
    <w:name w:val="recipe-method__list-item-text"/>
    <w:basedOn w:val="Normal"/>
    <w:rsid w:val="006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extra-informationtext">
    <w:name w:val="recipe-extra-information__text"/>
    <w:basedOn w:val="Normal"/>
    <w:rsid w:val="006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04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95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caster_sug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baking_powder" TargetMode="External"/><Relationship Id="rId12" Type="http://schemas.openxmlformats.org/officeDocument/2006/relationships/hyperlink" Target="https://www.bbc.co.uk/food/sulta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self-raising_flour" TargetMode="External"/><Relationship Id="rId11" Type="http://schemas.openxmlformats.org/officeDocument/2006/relationships/hyperlink" Target="https://www.bbc.co.uk/food/mil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food/e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bu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1</cp:revision>
  <dcterms:created xsi:type="dcterms:W3CDTF">2020-04-30T15:29:00Z</dcterms:created>
  <dcterms:modified xsi:type="dcterms:W3CDTF">2020-04-30T15:32:00Z</dcterms:modified>
</cp:coreProperties>
</file>